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645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</w:t>
      </w:r>
      <w:r>
        <w:rPr>
          <w:rFonts w:ascii="Times New Roman" w:eastAsia="Times New Roman" w:hAnsi="Times New Roman" w:cs="Times New Roman"/>
        </w:rPr>
        <w:t>9-01-2024-001791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82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предусмотренном ст.15.5 КоАП РФ в отношении: </w:t>
      </w:r>
    </w:p>
    <w:p>
      <w:pPr>
        <w:spacing w:before="0" w:after="0"/>
        <w:ind w:right="140" w:firstLine="567"/>
        <w:jc w:val="both"/>
      </w:pPr>
      <w:r>
        <w:rPr>
          <w:rFonts w:ascii="Times New Roman" w:eastAsia="Times New Roman" w:hAnsi="Times New Roman" w:cs="Times New Roman"/>
        </w:rPr>
        <w:t xml:space="preserve">Рубцова Михаила Александровича, 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right="140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Рубцов М.А.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Рубцов М.А.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Рубцова М.А.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Рубцова М.А.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30321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Рубцова М.А.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Рубцова М.А.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Рубцова Михаила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645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0">
    <w:name w:val="cat-UserDefined grp-29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